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827" w:rsidRDefault="002E79C2">
      <w:r>
        <w:rPr>
          <w:noProof/>
          <w:lang w:eastAsia="en-GB"/>
        </w:rPr>
        <w:drawing>
          <wp:anchor distT="0" distB="0" distL="114300" distR="114300" simplePos="0" relativeHeight="251659264" behindDoc="0" locked="0" layoutInCell="1" allowOverlap="1" wp14:anchorId="1868D678" wp14:editId="08F88AD2">
            <wp:simplePos x="0" y="0"/>
            <wp:positionH relativeFrom="margin">
              <wp:align>left</wp:align>
            </wp:positionH>
            <wp:positionV relativeFrom="paragraph">
              <wp:posOffset>323850</wp:posOffset>
            </wp:positionV>
            <wp:extent cx="1162050" cy="800100"/>
            <wp:effectExtent l="0" t="0" r="0" b="0"/>
            <wp:wrapSquare wrapText="bothSides"/>
            <wp:docPr id="2" name="Picture 2" descr="baf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fa_log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620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2E79C2" w:rsidRDefault="002E79C2" w:rsidP="002E79C2">
      <w:pPr>
        <w:autoSpaceDE w:val="0"/>
        <w:autoSpaceDN w:val="0"/>
        <w:adjustRightInd w:val="0"/>
        <w:spacing w:after="0" w:line="240" w:lineRule="auto"/>
        <w:jc w:val="center"/>
        <w:rPr>
          <w:rFonts w:asciiTheme="majorBidi" w:hAnsiTheme="majorBidi" w:cstheme="majorBidi"/>
          <w:b/>
          <w:bCs/>
          <w:sz w:val="24"/>
          <w:szCs w:val="24"/>
        </w:rPr>
      </w:pPr>
      <w:r>
        <w:rPr>
          <w:noProof/>
          <w:color w:val="0000FF"/>
          <w:lang w:eastAsia="en-GB"/>
        </w:rPr>
        <w:drawing>
          <wp:inline distT="0" distB="0" distL="0" distR="0" wp14:anchorId="09F54335" wp14:editId="211FF42A">
            <wp:extent cx="2381250" cy="619125"/>
            <wp:effectExtent l="0" t="0" r="0" b="9525"/>
            <wp:docPr id="5" name="irc_mi" descr="Image result for University of southampton log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University of southampton logo">
                      <a:hlinkClick r:id="rId8"/>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81250" cy="619125"/>
                    </a:xfrm>
                    <a:prstGeom prst="rect">
                      <a:avLst/>
                    </a:prstGeom>
                    <a:noFill/>
                    <a:ln>
                      <a:noFill/>
                    </a:ln>
                  </pic:spPr>
                </pic:pic>
              </a:graphicData>
            </a:graphic>
          </wp:inline>
        </w:drawing>
      </w:r>
    </w:p>
    <w:p w:rsidR="002E79C2" w:rsidRDefault="002E79C2" w:rsidP="002E79C2">
      <w:pPr>
        <w:autoSpaceDE w:val="0"/>
        <w:autoSpaceDN w:val="0"/>
        <w:adjustRightInd w:val="0"/>
        <w:spacing w:after="0" w:line="240" w:lineRule="auto"/>
        <w:jc w:val="center"/>
        <w:rPr>
          <w:rFonts w:asciiTheme="majorBidi" w:hAnsiTheme="majorBidi" w:cstheme="majorBidi"/>
          <w:b/>
          <w:bCs/>
          <w:sz w:val="24"/>
          <w:szCs w:val="24"/>
        </w:rPr>
      </w:pPr>
    </w:p>
    <w:p w:rsidR="002E79C2" w:rsidRDefault="002E79C2" w:rsidP="002E79C2">
      <w:pPr>
        <w:autoSpaceDE w:val="0"/>
        <w:autoSpaceDN w:val="0"/>
        <w:adjustRightInd w:val="0"/>
        <w:spacing w:after="0" w:line="240" w:lineRule="auto"/>
        <w:jc w:val="center"/>
        <w:rPr>
          <w:rFonts w:asciiTheme="majorBidi" w:hAnsiTheme="majorBidi" w:cstheme="majorBidi"/>
          <w:b/>
          <w:bCs/>
          <w:sz w:val="24"/>
          <w:szCs w:val="24"/>
        </w:rPr>
      </w:pPr>
    </w:p>
    <w:p w:rsidR="002E79C2" w:rsidRPr="0039412D" w:rsidRDefault="002E79C2" w:rsidP="002E79C2">
      <w:pPr>
        <w:spacing w:after="0" w:line="240" w:lineRule="auto"/>
        <w:jc w:val="center"/>
        <w:rPr>
          <w:rFonts w:ascii="Arial" w:hAnsi="Arial" w:cs="Arial"/>
          <w:b/>
          <w:sz w:val="26"/>
          <w:szCs w:val="26"/>
          <w:lang w:val="en-NZ"/>
        </w:rPr>
      </w:pPr>
      <w:r w:rsidRPr="0039412D">
        <w:rPr>
          <w:rFonts w:ascii="Arial" w:hAnsi="Arial" w:cs="Arial"/>
          <w:b/>
          <w:sz w:val="26"/>
          <w:szCs w:val="26"/>
          <w:lang w:val="en-NZ"/>
        </w:rPr>
        <w:t xml:space="preserve">British Accounting </w:t>
      </w:r>
      <w:r>
        <w:rPr>
          <w:rFonts w:ascii="Arial" w:hAnsi="Arial" w:cs="Arial"/>
          <w:b/>
          <w:sz w:val="26"/>
          <w:szCs w:val="26"/>
          <w:lang w:val="en-NZ"/>
        </w:rPr>
        <w:t xml:space="preserve">and Finance </w:t>
      </w:r>
      <w:r w:rsidRPr="0039412D">
        <w:rPr>
          <w:rFonts w:ascii="Arial" w:hAnsi="Arial" w:cs="Arial"/>
          <w:b/>
          <w:sz w:val="26"/>
          <w:szCs w:val="26"/>
          <w:lang w:val="en-NZ"/>
        </w:rPr>
        <w:t xml:space="preserve">Association </w:t>
      </w:r>
    </w:p>
    <w:p w:rsidR="002E79C2" w:rsidRDefault="002E79C2" w:rsidP="002E79C2">
      <w:pPr>
        <w:spacing w:after="0" w:line="240" w:lineRule="auto"/>
        <w:jc w:val="center"/>
        <w:rPr>
          <w:rFonts w:ascii="Arial" w:hAnsi="Arial" w:cs="Arial"/>
          <w:b/>
          <w:sz w:val="26"/>
          <w:szCs w:val="26"/>
          <w:lang w:val="en-NZ"/>
        </w:rPr>
      </w:pPr>
      <w:r w:rsidRPr="0039412D">
        <w:rPr>
          <w:rFonts w:ascii="Arial" w:hAnsi="Arial" w:cs="Arial"/>
          <w:b/>
          <w:sz w:val="26"/>
          <w:szCs w:val="26"/>
          <w:lang w:val="en-NZ"/>
        </w:rPr>
        <w:t xml:space="preserve">Accounting </w:t>
      </w:r>
      <w:r>
        <w:rPr>
          <w:rFonts w:ascii="Arial" w:hAnsi="Arial" w:cs="Arial"/>
          <w:b/>
          <w:sz w:val="26"/>
          <w:szCs w:val="26"/>
          <w:lang w:val="en-NZ"/>
        </w:rPr>
        <w:t>&amp; Finance</w:t>
      </w:r>
      <w:r w:rsidRPr="0039412D">
        <w:rPr>
          <w:rFonts w:ascii="Arial" w:hAnsi="Arial" w:cs="Arial"/>
          <w:b/>
          <w:sz w:val="26"/>
          <w:szCs w:val="26"/>
          <w:lang w:val="en-NZ"/>
        </w:rPr>
        <w:t xml:space="preserve"> </w:t>
      </w:r>
      <w:r>
        <w:rPr>
          <w:rFonts w:ascii="Arial" w:hAnsi="Arial" w:cs="Arial"/>
          <w:b/>
          <w:sz w:val="26"/>
          <w:szCs w:val="26"/>
          <w:lang w:val="en-NZ"/>
        </w:rPr>
        <w:t xml:space="preserve">in </w:t>
      </w:r>
      <w:r w:rsidRPr="0039412D">
        <w:rPr>
          <w:rFonts w:ascii="Arial" w:hAnsi="Arial" w:cs="Arial"/>
          <w:b/>
          <w:sz w:val="26"/>
          <w:szCs w:val="26"/>
          <w:lang w:val="en-NZ"/>
        </w:rPr>
        <w:t xml:space="preserve">Emerging Economies </w:t>
      </w:r>
      <w:r>
        <w:rPr>
          <w:rFonts w:ascii="Arial" w:hAnsi="Arial" w:cs="Arial"/>
          <w:b/>
          <w:sz w:val="26"/>
          <w:szCs w:val="26"/>
          <w:lang w:val="en-NZ"/>
        </w:rPr>
        <w:t>(AFEE)</w:t>
      </w:r>
    </w:p>
    <w:p w:rsidR="002E79C2" w:rsidRDefault="002E79C2" w:rsidP="002E79C2">
      <w:pPr>
        <w:spacing w:after="0" w:line="240" w:lineRule="auto"/>
        <w:jc w:val="center"/>
        <w:rPr>
          <w:rFonts w:ascii="Arial" w:hAnsi="Arial" w:cs="Arial"/>
          <w:b/>
          <w:sz w:val="26"/>
          <w:szCs w:val="26"/>
          <w:lang w:val="en-NZ"/>
        </w:rPr>
      </w:pPr>
      <w:r w:rsidRPr="0039412D">
        <w:rPr>
          <w:rFonts w:ascii="Arial" w:hAnsi="Arial" w:cs="Arial"/>
          <w:b/>
          <w:sz w:val="26"/>
          <w:szCs w:val="26"/>
          <w:lang w:val="en-NZ"/>
        </w:rPr>
        <w:t>Special Interest Group</w:t>
      </w:r>
    </w:p>
    <w:p w:rsidR="002E79C2" w:rsidRDefault="002E79C2" w:rsidP="002E79C2">
      <w:pPr>
        <w:autoSpaceDE w:val="0"/>
        <w:autoSpaceDN w:val="0"/>
        <w:adjustRightInd w:val="0"/>
        <w:spacing w:after="0" w:line="240" w:lineRule="auto"/>
        <w:jc w:val="center"/>
        <w:rPr>
          <w:rFonts w:asciiTheme="majorBidi" w:hAnsiTheme="majorBidi" w:cstheme="majorBidi"/>
          <w:b/>
          <w:bCs/>
          <w:sz w:val="24"/>
          <w:szCs w:val="24"/>
        </w:rPr>
      </w:pPr>
    </w:p>
    <w:p w:rsidR="002E79C2" w:rsidRDefault="002E79C2" w:rsidP="002E79C2">
      <w:pPr>
        <w:autoSpaceDE w:val="0"/>
        <w:autoSpaceDN w:val="0"/>
        <w:adjustRightInd w:val="0"/>
        <w:spacing w:after="0" w:line="240" w:lineRule="auto"/>
        <w:jc w:val="center"/>
        <w:rPr>
          <w:rFonts w:asciiTheme="majorBidi" w:hAnsiTheme="majorBidi" w:cstheme="majorBidi"/>
          <w:b/>
          <w:bCs/>
          <w:sz w:val="24"/>
          <w:szCs w:val="24"/>
        </w:rPr>
      </w:pPr>
    </w:p>
    <w:p w:rsidR="002E79C2" w:rsidRDefault="002E79C2" w:rsidP="002E79C2">
      <w:pPr>
        <w:autoSpaceDE w:val="0"/>
        <w:autoSpaceDN w:val="0"/>
        <w:adjustRightInd w:val="0"/>
        <w:spacing w:after="0" w:line="240" w:lineRule="auto"/>
        <w:jc w:val="center"/>
        <w:rPr>
          <w:rFonts w:asciiTheme="majorBidi" w:hAnsiTheme="majorBidi" w:cstheme="majorBidi"/>
          <w:b/>
          <w:bCs/>
          <w:sz w:val="24"/>
          <w:szCs w:val="24"/>
        </w:rPr>
      </w:pPr>
    </w:p>
    <w:p w:rsidR="002E79C2" w:rsidRPr="002E79C2" w:rsidRDefault="002E79C2" w:rsidP="002E79C2">
      <w:pPr>
        <w:autoSpaceDE w:val="0"/>
        <w:autoSpaceDN w:val="0"/>
        <w:adjustRightInd w:val="0"/>
        <w:spacing w:after="0" w:line="240" w:lineRule="auto"/>
        <w:jc w:val="center"/>
        <w:rPr>
          <w:rFonts w:cstheme="majorBidi"/>
          <w:b/>
          <w:bCs/>
          <w:sz w:val="24"/>
          <w:szCs w:val="24"/>
        </w:rPr>
      </w:pPr>
      <w:r w:rsidRPr="002E79C2">
        <w:rPr>
          <w:rFonts w:cstheme="majorBidi"/>
          <w:b/>
          <w:bCs/>
          <w:sz w:val="24"/>
          <w:szCs w:val="24"/>
        </w:rPr>
        <w:t>Workshop on Writing Quantitative Research Papers: Accounting in Emerging Economies</w:t>
      </w:r>
    </w:p>
    <w:p w:rsidR="002E79C2" w:rsidRDefault="002E79C2" w:rsidP="002E79C2">
      <w:pPr>
        <w:jc w:val="center"/>
        <w:rPr>
          <w:rFonts w:cstheme="majorBidi"/>
          <w:b/>
          <w:bCs/>
          <w:sz w:val="24"/>
          <w:szCs w:val="24"/>
        </w:rPr>
      </w:pPr>
      <w:r w:rsidRPr="002E79C2">
        <w:rPr>
          <w:rFonts w:cstheme="majorBidi"/>
          <w:b/>
          <w:bCs/>
          <w:sz w:val="24"/>
          <w:szCs w:val="24"/>
        </w:rPr>
        <w:t>10th - 11th May 2018</w:t>
      </w:r>
    </w:p>
    <w:p w:rsidR="002E79C2" w:rsidRDefault="002E79C2" w:rsidP="002E79C2">
      <w:pPr>
        <w:spacing w:after="0" w:line="240" w:lineRule="auto"/>
        <w:jc w:val="center"/>
        <w:rPr>
          <w:rFonts w:cstheme="majorBidi"/>
          <w:b/>
          <w:bCs/>
          <w:sz w:val="24"/>
          <w:szCs w:val="24"/>
        </w:rPr>
      </w:pPr>
      <w:r>
        <w:rPr>
          <w:rFonts w:cstheme="majorBidi"/>
          <w:b/>
          <w:bCs/>
          <w:sz w:val="24"/>
          <w:szCs w:val="24"/>
        </w:rPr>
        <w:t xml:space="preserve">Venue: </w:t>
      </w:r>
      <w:r w:rsidR="00C9738D">
        <w:rPr>
          <w:rFonts w:cstheme="majorBidi"/>
          <w:b/>
          <w:bCs/>
          <w:sz w:val="24"/>
          <w:szCs w:val="24"/>
        </w:rPr>
        <w:t xml:space="preserve">Centre for Research in Accounting, Accountability and Governance (CRAAG), </w:t>
      </w:r>
      <w:r>
        <w:rPr>
          <w:rFonts w:cstheme="majorBidi"/>
          <w:b/>
          <w:bCs/>
          <w:sz w:val="24"/>
          <w:szCs w:val="24"/>
        </w:rPr>
        <w:t>Department of Accounting, Southampton Business School, University of Southampton, Highfield Campus, Highfield, Building 2, Southampton, SO17 1BJ</w:t>
      </w:r>
    </w:p>
    <w:p w:rsidR="002E79C2" w:rsidRPr="002E79C2" w:rsidRDefault="002E79C2" w:rsidP="002E79C2">
      <w:pPr>
        <w:spacing w:after="0" w:line="240" w:lineRule="auto"/>
        <w:jc w:val="center"/>
        <w:rPr>
          <w:rFonts w:cstheme="majorBidi"/>
          <w:b/>
          <w:bCs/>
          <w:sz w:val="24"/>
          <w:szCs w:val="24"/>
        </w:rPr>
      </w:pPr>
    </w:p>
    <w:p w:rsidR="002E79C2" w:rsidRDefault="002E79C2" w:rsidP="002E79C2">
      <w:pPr>
        <w:jc w:val="both"/>
        <w:rPr>
          <w:rFonts w:ascii="Tahoma" w:hAnsi="Tahoma" w:cs="Tahoma"/>
          <w:sz w:val="20"/>
          <w:szCs w:val="20"/>
          <w:lang w:val="en"/>
        </w:rPr>
      </w:pPr>
      <w:r>
        <w:rPr>
          <w:rFonts w:ascii="Tahoma" w:hAnsi="Tahoma" w:cs="Tahoma"/>
          <w:sz w:val="20"/>
          <w:szCs w:val="20"/>
        </w:rPr>
        <w:t xml:space="preserve">This workshop is organised by </w:t>
      </w:r>
      <w:r w:rsidRPr="00986FF6">
        <w:rPr>
          <w:rFonts w:ascii="Tahoma" w:hAnsi="Tahoma" w:cs="Tahoma"/>
          <w:sz w:val="20"/>
          <w:szCs w:val="20"/>
          <w:lang w:val="en-AU"/>
        </w:rPr>
        <w:t>the BAFA Special Interest Group on Accounting and Finance in Emerging Economies (AFEE)</w:t>
      </w:r>
      <w:r>
        <w:rPr>
          <w:rFonts w:ascii="Tahoma" w:hAnsi="Tahoma" w:cs="Tahoma"/>
          <w:sz w:val="20"/>
          <w:szCs w:val="20"/>
          <w:lang w:val="en-AU"/>
        </w:rPr>
        <w:t xml:space="preserve"> and </w:t>
      </w:r>
      <w:r>
        <w:rPr>
          <w:lang w:eastAsia="en-GB"/>
        </w:rPr>
        <w:t xml:space="preserve">Southampton Business School; </w:t>
      </w:r>
      <w:r>
        <w:rPr>
          <w:rFonts w:ascii="Tahoma" w:hAnsi="Tahoma" w:cs="Tahoma"/>
          <w:sz w:val="20"/>
          <w:szCs w:val="20"/>
        </w:rPr>
        <w:t>Centre</w:t>
      </w:r>
      <w:r w:rsidRPr="00986FF6">
        <w:rPr>
          <w:rFonts w:ascii="Tahoma" w:hAnsi="Tahoma" w:cs="Tahoma"/>
          <w:sz w:val="20"/>
          <w:szCs w:val="20"/>
        </w:rPr>
        <w:t xml:space="preserve"> for Research in Accounting,</w:t>
      </w:r>
      <w:r>
        <w:rPr>
          <w:rFonts w:ascii="Tahoma" w:hAnsi="Tahoma" w:cs="Tahoma"/>
          <w:sz w:val="20"/>
          <w:szCs w:val="20"/>
        </w:rPr>
        <w:t xml:space="preserve"> </w:t>
      </w:r>
      <w:r w:rsidRPr="00986FF6">
        <w:rPr>
          <w:rFonts w:ascii="Tahoma" w:hAnsi="Tahoma" w:cs="Tahoma"/>
          <w:sz w:val="20"/>
          <w:szCs w:val="20"/>
        </w:rPr>
        <w:t>Accountability and Governance (CRAAG</w:t>
      </w:r>
      <w:r>
        <w:rPr>
          <w:rFonts w:ascii="Tahoma" w:hAnsi="Tahoma" w:cs="Tahoma"/>
          <w:sz w:val="20"/>
          <w:szCs w:val="20"/>
        </w:rPr>
        <w:t>).</w:t>
      </w:r>
      <w:r>
        <w:rPr>
          <w:rFonts w:ascii="Tahoma" w:hAnsi="Tahoma" w:cs="Tahoma"/>
          <w:sz w:val="20"/>
          <w:szCs w:val="20"/>
          <w:lang w:val="en-AU"/>
        </w:rPr>
        <w:t xml:space="preserve"> This workshop will focus </w:t>
      </w:r>
      <w:r w:rsidRPr="00986FF6">
        <w:rPr>
          <w:rFonts w:ascii="Tahoma" w:hAnsi="Tahoma" w:cs="Tahoma"/>
          <w:sz w:val="20"/>
          <w:szCs w:val="20"/>
          <w:lang w:val="en-AU"/>
        </w:rPr>
        <w:t xml:space="preserve">on </w:t>
      </w:r>
      <w:r>
        <w:rPr>
          <w:rFonts w:ascii="Tahoma" w:hAnsi="Tahoma" w:cs="Tahoma"/>
          <w:sz w:val="20"/>
          <w:szCs w:val="20"/>
          <w:lang w:val="en-AU"/>
        </w:rPr>
        <w:t>crafting quantitative</w:t>
      </w:r>
      <w:r w:rsidRPr="00986FF6">
        <w:rPr>
          <w:rFonts w:ascii="Tahoma" w:hAnsi="Tahoma" w:cs="Tahoma"/>
          <w:sz w:val="20"/>
          <w:szCs w:val="20"/>
          <w:lang w:val="en-AU"/>
        </w:rPr>
        <w:t xml:space="preserve"> research papers on accounting </w:t>
      </w:r>
      <w:r>
        <w:rPr>
          <w:rFonts w:ascii="Tahoma" w:hAnsi="Tahoma" w:cs="Tahoma"/>
          <w:sz w:val="20"/>
          <w:szCs w:val="20"/>
          <w:lang w:val="en-AU"/>
        </w:rPr>
        <w:t xml:space="preserve">with an emphasis on research carried out in the context of </w:t>
      </w:r>
      <w:r w:rsidRPr="00986FF6">
        <w:rPr>
          <w:rFonts w:ascii="Tahoma" w:hAnsi="Tahoma" w:cs="Tahoma"/>
          <w:sz w:val="20"/>
          <w:szCs w:val="20"/>
          <w:lang w:val="en-AU"/>
        </w:rPr>
        <w:t>emerging economies.</w:t>
      </w:r>
      <w:r>
        <w:rPr>
          <w:rFonts w:ascii="Tahoma" w:hAnsi="Tahoma" w:cs="Tahoma"/>
          <w:sz w:val="20"/>
          <w:szCs w:val="20"/>
          <w:lang w:val="en-AU"/>
        </w:rPr>
        <w:t xml:space="preserve"> </w:t>
      </w:r>
      <w:r>
        <w:rPr>
          <w:rFonts w:ascii="Tahoma" w:hAnsi="Tahoma" w:cs="Tahoma"/>
          <w:sz w:val="20"/>
          <w:szCs w:val="20"/>
        </w:rPr>
        <w:t xml:space="preserve">The workshop will include a </w:t>
      </w:r>
      <w:r w:rsidRPr="0013678D">
        <w:rPr>
          <w:rFonts w:ascii="Tahoma" w:hAnsi="Tahoma" w:cs="Tahoma"/>
          <w:sz w:val="20"/>
          <w:szCs w:val="20"/>
          <w:lang w:val="en"/>
        </w:rPr>
        <w:t>forum for</w:t>
      </w:r>
      <w:r>
        <w:rPr>
          <w:rFonts w:ascii="Tahoma" w:hAnsi="Tahoma" w:cs="Tahoma"/>
          <w:sz w:val="20"/>
          <w:szCs w:val="20"/>
          <w:lang w:val="en"/>
        </w:rPr>
        <w:t xml:space="preserve"> discussion and sharing practical experience with </w:t>
      </w:r>
      <w:r w:rsidRPr="0013678D">
        <w:rPr>
          <w:rFonts w:ascii="Tahoma" w:hAnsi="Tahoma" w:cs="Tahoma"/>
          <w:sz w:val="20"/>
          <w:szCs w:val="20"/>
          <w:lang w:val="en"/>
        </w:rPr>
        <w:t xml:space="preserve">experienced </w:t>
      </w:r>
      <w:r>
        <w:rPr>
          <w:rFonts w:ascii="Tahoma" w:hAnsi="Tahoma" w:cs="Tahoma"/>
          <w:sz w:val="20"/>
          <w:szCs w:val="20"/>
          <w:lang w:val="en"/>
        </w:rPr>
        <w:t xml:space="preserve">professors in accounting. </w:t>
      </w:r>
      <w:r>
        <w:rPr>
          <w:rFonts w:ascii="Tahoma" w:hAnsi="Tahoma" w:cs="Tahoma"/>
          <w:sz w:val="20"/>
          <w:szCs w:val="20"/>
        </w:rPr>
        <w:t xml:space="preserve">The aim of this workshop is to equip participants with key skills required to produce a research paper and prepare it for submission to a peer-reviewed journal. </w:t>
      </w:r>
      <w:r>
        <w:rPr>
          <w:rFonts w:ascii="Tahoma" w:hAnsi="Tahoma" w:cs="Tahoma"/>
          <w:sz w:val="20"/>
          <w:szCs w:val="20"/>
          <w:lang w:val="en-AU"/>
        </w:rPr>
        <w:t>In particular, the workshop aims to provide participants with skills required to write research motivation, research problems and research contributions, highlight the different</w:t>
      </w:r>
      <w:r>
        <w:rPr>
          <w:rFonts w:ascii="Tahoma" w:hAnsi="Tahoma" w:cs="Tahoma"/>
          <w:sz w:val="20"/>
          <w:szCs w:val="20"/>
          <w:lang w:val="en"/>
        </w:rPr>
        <w:t xml:space="preserve"> </w:t>
      </w:r>
      <w:r w:rsidRPr="0013678D">
        <w:rPr>
          <w:rFonts w:ascii="Tahoma" w:hAnsi="Tahoma" w:cs="Tahoma"/>
          <w:sz w:val="20"/>
          <w:szCs w:val="20"/>
          <w:lang w:val="en"/>
        </w:rPr>
        <w:t>approaches</w:t>
      </w:r>
      <w:r>
        <w:rPr>
          <w:rFonts w:ascii="Tahoma" w:hAnsi="Tahoma" w:cs="Tahoma"/>
          <w:sz w:val="20"/>
          <w:szCs w:val="20"/>
          <w:lang w:val="en"/>
        </w:rPr>
        <w:t xml:space="preserve"> in choosing your research method and dealing with data related to emerging economies. Finally, this workshop will provide participants with the skills in writing-up and discussing their research findings in a way that can generate interest and eventual publication.    </w:t>
      </w:r>
    </w:p>
    <w:p w:rsidR="002E79C2" w:rsidRDefault="002E79C2" w:rsidP="002E79C2">
      <w:pPr>
        <w:jc w:val="both"/>
        <w:rPr>
          <w:rFonts w:ascii="Tahoma" w:hAnsi="Tahoma" w:cs="Tahoma"/>
          <w:sz w:val="20"/>
          <w:szCs w:val="20"/>
          <w:lang w:val="en-AU"/>
        </w:rPr>
      </w:pPr>
      <w:r w:rsidRPr="0013678D">
        <w:rPr>
          <w:rFonts w:ascii="Tahoma" w:hAnsi="Tahoma" w:cs="Tahoma"/>
          <w:sz w:val="20"/>
          <w:szCs w:val="20"/>
          <w:lang w:val="en-AU"/>
        </w:rPr>
        <w:t xml:space="preserve">The workshop will be delivered by </w:t>
      </w:r>
      <w:r>
        <w:rPr>
          <w:rFonts w:ascii="Tahoma" w:hAnsi="Tahoma" w:cs="Tahoma"/>
          <w:sz w:val="20"/>
          <w:szCs w:val="20"/>
          <w:lang w:val="en-AU"/>
        </w:rPr>
        <w:t>three</w:t>
      </w:r>
      <w:r w:rsidR="00EA0075">
        <w:rPr>
          <w:rFonts w:ascii="Tahoma" w:hAnsi="Tahoma" w:cs="Tahoma"/>
          <w:sz w:val="20"/>
          <w:szCs w:val="20"/>
          <w:lang w:val="en-AU"/>
        </w:rPr>
        <w:t xml:space="preserve"> experienced</w:t>
      </w:r>
      <w:r w:rsidRPr="0013678D">
        <w:rPr>
          <w:rFonts w:ascii="Tahoma" w:hAnsi="Tahoma" w:cs="Tahoma"/>
          <w:sz w:val="20"/>
          <w:szCs w:val="20"/>
          <w:lang w:val="en-AU"/>
        </w:rPr>
        <w:t xml:space="preserve"> </w:t>
      </w:r>
      <w:r>
        <w:rPr>
          <w:rFonts w:ascii="Tahoma" w:hAnsi="Tahoma" w:cs="Tahoma"/>
          <w:sz w:val="20"/>
          <w:szCs w:val="20"/>
          <w:lang w:val="en-AU"/>
        </w:rPr>
        <w:t>quantitative</w:t>
      </w:r>
      <w:r w:rsidRPr="0013678D">
        <w:rPr>
          <w:rFonts w:ascii="Tahoma" w:hAnsi="Tahoma" w:cs="Tahoma"/>
          <w:sz w:val="20"/>
          <w:szCs w:val="20"/>
          <w:lang w:val="en-AU"/>
        </w:rPr>
        <w:t xml:space="preserve"> researchers in the field of accounting in emerging economies, namely Professor </w:t>
      </w:r>
      <w:proofErr w:type="spellStart"/>
      <w:r w:rsidRPr="00426976">
        <w:rPr>
          <w:rFonts w:ascii="Tahoma" w:hAnsi="Tahoma" w:cs="Tahoma"/>
          <w:sz w:val="20"/>
          <w:szCs w:val="20"/>
        </w:rPr>
        <w:t>Ven</w:t>
      </w:r>
      <w:proofErr w:type="spellEnd"/>
      <w:r w:rsidRPr="00426976">
        <w:rPr>
          <w:rFonts w:ascii="Tahoma" w:hAnsi="Tahoma" w:cs="Tahoma"/>
          <w:sz w:val="20"/>
          <w:szCs w:val="20"/>
        </w:rPr>
        <w:t xml:space="preserve"> Tauringana</w:t>
      </w:r>
      <w:r>
        <w:rPr>
          <w:rFonts w:ascii="Tahoma" w:hAnsi="Tahoma" w:cs="Tahoma"/>
          <w:sz w:val="20"/>
          <w:szCs w:val="20"/>
        </w:rPr>
        <w:t xml:space="preserve"> </w:t>
      </w:r>
      <w:r w:rsidRPr="0013678D">
        <w:rPr>
          <w:rFonts w:ascii="Tahoma" w:hAnsi="Tahoma" w:cs="Tahoma"/>
          <w:sz w:val="20"/>
          <w:szCs w:val="20"/>
          <w:lang w:val="en-AU"/>
        </w:rPr>
        <w:t xml:space="preserve">from the University of </w:t>
      </w:r>
      <w:r>
        <w:rPr>
          <w:rFonts w:ascii="Tahoma" w:hAnsi="Tahoma" w:cs="Tahoma"/>
          <w:sz w:val="20"/>
          <w:szCs w:val="20"/>
          <w:lang w:val="en-AU"/>
        </w:rPr>
        <w:t>Southampton</w:t>
      </w:r>
      <w:r w:rsidRPr="0013678D">
        <w:rPr>
          <w:rFonts w:ascii="Tahoma" w:hAnsi="Tahoma" w:cs="Tahoma"/>
          <w:sz w:val="20"/>
          <w:szCs w:val="20"/>
          <w:lang w:val="en-AU"/>
        </w:rPr>
        <w:t xml:space="preserve"> (</w:t>
      </w:r>
      <w:hyperlink r:id="rId10" w:history="1">
        <w:r w:rsidRPr="004C11BD">
          <w:rPr>
            <w:rStyle w:val="Hyperlink"/>
            <w:rFonts w:ascii="Tahoma" w:hAnsi="Tahoma" w:cs="Tahoma"/>
            <w:sz w:val="20"/>
            <w:szCs w:val="20"/>
            <w:lang w:val="en-AU"/>
          </w:rPr>
          <w:t>https://www.southampton.ac.uk/business-school/about/staff/vt1v08.page</w:t>
        </w:r>
      </w:hyperlink>
      <w:r w:rsidRPr="0013678D">
        <w:rPr>
          <w:rFonts w:ascii="Tahoma" w:hAnsi="Tahoma" w:cs="Tahoma"/>
          <w:sz w:val="20"/>
          <w:szCs w:val="20"/>
          <w:lang w:val="en-AU"/>
        </w:rPr>
        <w:t>)</w:t>
      </w:r>
      <w:r>
        <w:rPr>
          <w:rFonts w:ascii="Tahoma" w:hAnsi="Tahoma" w:cs="Tahoma"/>
          <w:sz w:val="20"/>
          <w:szCs w:val="20"/>
          <w:lang w:val="en-AU"/>
        </w:rPr>
        <w:t xml:space="preserve">, </w:t>
      </w:r>
      <w:r w:rsidRPr="0013678D">
        <w:rPr>
          <w:rFonts w:ascii="Tahoma" w:hAnsi="Tahoma" w:cs="Tahoma"/>
          <w:sz w:val="20"/>
          <w:szCs w:val="20"/>
          <w:lang w:val="en-AU"/>
        </w:rPr>
        <w:t xml:space="preserve">Professor </w:t>
      </w:r>
      <w:r>
        <w:rPr>
          <w:rFonts w:ascii="Tahoma" w:hAnsi="Tahoma" w:cs="Tahoma"/>
          <w:sz w:val="20"/>
          <w:szCs w:val="20"/>
          <w:lang w:val="en-AU"/>
        </w:rPr>
        <w:t>Collins Ntim</w:t>
      </w:r>
      <w:r w:rsidRPr="0013678D">
        <w:rPr>
          <w:rFonts w:ascii="Tahoma" w:hAnsi="Tahoma" w:cs="Tahoma"/>
          <w:sz w:val="20"/>
          <w:szCs w:val="20"/>
          <w:lang w:val="en-AU"/>
        </w:rPr>
        <w:t xml:space="preserve"> from the University of </w:t>
      </w:r>
      <w:r>
        <w:rPr>
          <w:rFonts w:ascii="Tahoma" w:hAnsi="Tahoma" w:cs="Tahoma"/>
          <w:sz w:val="20"/>
          <w:szCs w:val="20"/>
          <w:lang w:val="en-AU"/>
        </w:rPr>
        <w:t>Southampton</w:t>
      </w:r>
      <w:r w:rsidRPr="0013678D">
        <w:rPr>
          <w:rFonts w:ascii="Tahoma" w:hAnsi="Tahoma" w:cs="Tahoma"/>
          <w:sz w:val="20"/>
          <w:szCs w:val="20"/>
          <w:lang w:val="en-AU"/>
        </w:rPr>
        <w:t xml:space="preserve"> (</w:t>
      </w:r>
      <w:hyperlink r:id="rId11" w:history="1">
        <w:r w:rsidRPr="004C11BD">
          <w:rPr>
            <w:rStyle w:val="Hyperlink"/>
            <w:rFonts w:ascii="Tahoma" w:hAnsi="Tahoma" w:cs="Tahoma"/>
            <w:sz w:val="20"/>
            <w:szCs w:val="20"/>
            <w:lang w:val="en-AU"/>
          </w:rPr>
          <w:t>https://www.southampton.ac.uk/business-school/about/staff/cgn1n11.page</w:t>
        </w:r>
      </w:hyperlink>
      <w:r w:rsidRPr="0013678D">
        <w:rPr>
          <w:rFonts w:ascii="Tahoma" w:hAnsi="Tahoma" w:cs="Tahoma"/>
          <w:sz w:val="20"/>
          <w:szCs w:val="20"/>
          <w:lang w:val="en-AU"/>
        </w:rPr>
        <w:t>)</w:t>
      </w:r>
      <w:r>
        <w:rPr>
          <w:rFonts w:ascii="Tahoma" w:hAnsi="Tahoma" w:cs="Tahoma"/>
          <w:sz w:val="20"/>
          <w:szCs w:val="20"/>
          <w:lang w:val="en-AU"/>
        </w:rPr>
        <w:t xml:space="preserve"> and Professor </w:t>
      </w:r>
      <w:r>
        <w:t>Musa Mangena from the University of Essex (</w:t>
      </w:r>
      <w:hyperlink r:id="rId12" w:history="1">
        <w:r w:rsidRPr="004C11BD">
          <w:rPr>
            <w:rStyle w:val="Hyperlink"/>
          </w:rPr>
          <w:t>https://www1.essex.ac.uk/ebs/staff/profile.aspx?ID=6020</w:t>
        </w:r>
      </w:hyperlink>
      <w:r>
        <w:t>)</w:t>
      </w:r>
      <w:r w:rsidRPr="0013678D">
        <w:rPr>
          <w:rFonts w:ascii="Tahoma" w:hAnsi="Tahoma" w:cs="Tahoma"/>
          <w:sz w:val="20"/>
          <w:szCs w:val="20"/>
          <w:lang w:val="en-AU"/>
        </w:rPr>
        <w:t>.</w:t>
      </w:r>
      <w:r>
        <w:rPr>
          <w:rFonts w:ascii="Tahoma" w:hAnsi="Tahoma" w:cs="Tahoma"/>
          <w:sz w:val="20"/>
          <w:szCs w:val="20"/>
          <w:lang w:val="en-AU"/>
        </w:rPr>
        <w:t xml:space="preserve"> Professor Steven Young, Associate Editor, </w:t>
      </w:r>
      <w:r>
        <w:rPr>
          <w:rFonts w:ascii="Tahoma" w:hAnsi="Tahoma" w:cs="Tahoma"/>
          <w:i/>
          <w:iCs/>
          <w:sz w:val="20"/>
          <w:szCs w:val="20"/>
          <w:lang w:val="en-AU"/>
        </w:rPr>
        <w:t xml:space="preserve">Journal of Business Finance &amp; Accounting </w:t>
      </w:r>
      <w:r>
        <w:rPr>
          <w:rFonts w:ascii="Tahoma" w:hAnsi="Tahoma" w:cs="Tahoma"/>
          <w:sz w:val="20"/>
          <w:szCs w:val="20"/>
          <w:lang w:val="en-AU"/>
        </w:rPr>
        <w:t>from Lancaster University (</w:t>
      </w:r>
      <w:r w:rsidRPr="002544D2">
        <w:rPr>
          <w:rFonts w:ascii="Tahoma" w:hAnsi="Tahoma" w:cs="Tahoma"/>
          <w:sz w:val="20"/>
          <w:szCs w:val="20"/>
          <w:lang w:val="en-AU"/>
        </w:rPr>
        <w:t>http://www.lancaster.ac.uk/lums/people/steven-young#publications</w:t>
      </w:r>
      <w:r>
        <w:rPr>
          <w:rFonts w:ascii="Tahoma" w:hAnsi="Tahoma" w:cs="Tahoma"/>
          <w:sz w:val="20"/>
          <w:szCs w:val="20"/>
          <w:lang w:val="en-AU"/>
        </w:rPr>
        <w:t xml:space="preserve">) will also </w:t>
      </w:r>
      <w:proofErr w:type="gramStart"/>
      <w:r>
        <w:rPr>
          <w:rFonts w:ascii="Tahoma" w:hAnsi="Tahoma" w:cs="Tahoma"/>
          <w:sz w:val="20"/>
          <w:szCs w:val="20"/>
          <w:lang w:val="en-AU"/>
        </w:rPr>
        <w:t>be</w:t>
      </w:r>
      <w:proofErr w:type="gramEnd"/>
      <w:r>
        <w:rPr>
          <w:rFonts w:ascii="Tahoma" w:hAnsi="Tahoma" w:cs="Tahoma"/>
          <w:sz w:val="20"/>
          <w:szCs w:val="20"/>
          <w:lang w:val="en-AU"/>
        </w:rPr>
        <w:t xml:space="preserve"> a special guest speaker. Together, t</w:t>
      </w:r>
      <w:r w:rsidRPr="0013678D">
        <w:rPr>
          <w:rFonts w:ascii="Tahoma" w:hAnsi="Tahoma" w:cs="Tahoma"/>
          <w:sz w:val="20"/>
          <w:szCs w:val="20"/>
          <w:lang w:val="en-AU"/>
        </w:rPr>
        <w:t xml:space="preserve">hey have considerable experience </w:t>
      </w:r>
      <w:r>
        <w:rPr>
          <w:rFonts w:ascii="Tahoma" w:hAnsi="Tahoma" w:cs="Tahoma"/>
          <w:sz w:val="20"/>
          <w:szCs w:val="20"/>
          <w:lang w:val="en-AU"/>
        </w:rPr>
        <w:t>in</w:t>
      </w:r>
      <w:r w:rsidRPr="0013678D">
        <w:rPr>
          <w:rFonts w:ascii="Tahoma" w:hAnsi="Tahoma" w:cs="Tahoma"/>
          <w:sz w:val="20"/>
          <w:szCs w:val="20"/>
          <w:lang w:val="en-AU"/>
        </w:rPr>
        <w:t xml:space="preserve"> publishing, reviewing and editing papers in top-tier journals, and successfully mentoring a large number of doctoral students and early career </w:t>
      </w:r>
      <w:r>
        <w:rPr>
          <w:rFonts w:ascii="Tahoma" w:hAnsi="Tahoma" w:cs="Tahoma"/>
          <w:sz w:val="20"/>
          <w:szCs w:val="20"/>
          <w:lang w:val="en-AU"/>
        </w:rPr>
        <w:t>quantitative</w:t>
      </w:r>
      <w:r w:rsidRPr="0013678D">
        <w:rPr>
          <w:rFonts w:ascii="Tahoma" w:hAnsi="Tahoma" w:cs="Tahoma"/>
          <w:sz w:val="20"/>
          <w:szCs w:val="20"/>
          <w:lang w:val="en-AU"/>
        </w:rPr>
        <w:t xml:space="preserve"> researchers. </w:t>
      </w:r>
    </w:p>
    <w:p w:rsidR="002E79C2" w:rsidRDefault="002E79C2" w:rsidP="002E79C2">
      <w:pPr>
        <w:jc w:val="both"/>
        <w:rPr>
          <w:rFonts w:ascii="Tahoma" w:hAnsi="Tahoma" w:cs="Tahoma"/>
          <w:sz w:val="20"/>
          <w:szCs w:val="20"/>
          <w:lang w:val="en-AU"/>
        </w:rPr>
      </w:pPr>
      <w:r w:rsidRPr="00FC73A8">
        <w:rPr>
          <w:rFonts w:ascii="Tahoma" w:hAnsi="Tahoma" w:cs="Tahoma"/>
          <w:sz w:val="20"/>
          <w:szCs w:val="20"/>
          <w:lang w:val="en-AU"/>
        </w:rPr>
        <w:t xml:space="preserve">The workshop will be </w:t>
      </w:r>
      <w:r>
        <w:rPr>
          <w:rFonts w:ascii="Tahoma" w:hAnsi="Tahoma" w:cs="Tahoma"/>
          <w:sz w:val="20"/>
          <w:szCs w:val="20"/>
          <w:lang w:val="en-AU"/>
        </w:rPr>
        <w:t xml:space="preserve">held </w:t>
      </w:r>
      <w:r w:rsidRPr="00FC73A8">
        <w:rPr>
          <w:rFonts w:ascii="Tahoma" w:hAnsi="Tahoma" w:cs="Tahoma"/>
          <w:sz w:val="20"/>
          <w:szCs w:val="20"/>
          <w:lang w:val="en-AU"/>
        </w:rPr>
        <w:t>over 2 days from 9.</w:t>
      </w:r>
      <w:r>
        <w:rPr>
          <w:rFonts w:ascii="Tahoma" w:hAnsi="Tahoma" w:cs="Tahoma"/>
          <w:sz w:val="20"/>
          <w:szCs w:val="20"/>
          <w:lang w:val="en-AU"/>
        </w:rPr>
        <w:t>00</w:t>
      </w:r>
      <w:r w:rsidRPr="00FC73A8">
        <w:rPr>
          <w:rFonts w:ascii="Tahoma" w:hAnsi="Tahoma" w:cs="Tahoma"/>
          <w:sz w:val="20"/>
          <w:szCs w:val="20"/>
          <w:lang w:val="en-AU"/>
        </w:rPr>
        <w:t>am to 5pm. Overnight work/activities may be expected and there will an emphasis on group work &amp; participation.</w:t>
      </w:r>
    </w:p>
    <w:p w:rsidR="009039AF" w:rsidRDefault="009039AF" w:rsidP="002E79C2">
      <w:pPr>
        <w:jc w:val="both"/>
        <w:rPr>
          <w:rFonts w:ascii="Tahoma" w:hAnsi="Tahoma" w:cs="Tahoma"/>
          <w:b/>
          <w:sz w:val="20"/>
          <w:szCs w:val="20"/>
          <w:lang w:val="en-AU"/>
        </w:rPr>
      </w:pPr>
    </w:p>
    <w:p w:rsidR="002E79C2" w:rsidRPr="00FC73A8" w:rsidRDefault="002E79C2" w:rsidP="002E79C2">
      <w:pPr>
        <w:jc w:val="both"/>
        <w:rPr>
          <w:rFonts w:ascii="Tahoma" w:hAnsi="Tahoma" w:cs="Tahoma"/>
          <w:b/>
          <w:sz w:val="20"/>
          <w:szCs w:val="20"/>
          <w:lang w:val="en-AU"/>
        </w:rPr>
      </w:pPr>
      <w:bookmarkStart w:id="0" w:name="_GoBack"/>
      <w:bookmarkEnd w:id="0"/>
      <w:r w:rsidRPr="00FC73A8">
        <w:rPr>
          <w:rFonts w:ascii="Tahoma" w:hAnsi="Tahoma" w:cs="Tahoma"/>
          <w:b/>
          <w:sz w:val="20"/>
          <w:szCs w:val="20"/>
          <w:lang w:val="en-AU"/>
        </w:rPr>
        <w:lastRenderedPageBreak/>
        <w:t>Target Audience</w:t>
      </w:r>
      <w:r w:rsidR="00905D0B">
        <w:rPr>
          <w:rFonts w:ascii="Tahoma" w:hAnsi="Tahoma" w:cs="Tahoma"/>
          <w:b/>
          <w:sz w:val="20"/>
          <w:szCs w:val="20"/>
          <w:lang w:val="en-AU"/>
        </w:rPr>
        <w:t>:</w:t>
      </w:r>
    </w:p>
    <w:p w:rsidR="002E79C2" w:rsidRDefault="002E79C2" w:rsidP="002E79C2">
      <w:pPr>
        <w:jc w:val="both"/>
        <w:rPr>
          <w:rFonts w:ascii="Tahoma" w:hAnsi="Tahoma" w:cs="Tahoma"/>
          <w:sz w:val="20"/>
          <w:szCs w:val="20"/>
          <w:lang w:val="en-AU"/>
        </w:rPr>
      </w:pPr>
      <w:r w:rsidRPr="00FC73A8">
        <w:rPr>
          <w:rFonts w:ascii="Tahoma" w:hAnsi="Tahoma" w:cs="Tahoma"/>
          <w:sz w:val="20"/>
          <w:szCs w:val="20"/>
          <w:lang w:val="en-AU"/>
        </w:rPr>
        <w:t xml:space="preserve">The programme is designed to support all people who seek to publish </w:t>
      </w:r>
      <w:r>
        <w:rPr>
          <w:rFonts w:ascii="Tahoma" w:hAnsi="Tahoma" w:cs="Tahoma"/>
          <w:sz w:val="20"/>
          <w:szCs w:val="20"/>
          <w:lang w:val="en-AU"/>
        </w:rPr>
        <w:t>quantitative</w:t>
      </w:r>
      <w:r w:rsidRPr="00FC73A8">
        <w:rPr>
          <w:rFonts w:ascii="Tahoma" w:hAnsi="Tahoma" w:cs="Tahoma"/>
          <w:sz w:val="20"/>
          <w:szCs w:val="20"/>
          <w:lang w:val="en-AU"/>
        </w:rPr>
        <w:t xml:space="preserve"> accounting researc</w:t>
      </w:r>
      <w:r w:rsidR="00EA0075">
        <w:rPr>
          <w:rFonts w:ascii="Tahoma" w:hAnsi="Tahoma" w:cs="Tahoma"/>
          <w:sz w:val="20"/>
          <w:szCs w:val="20"/>
          <w:lang w:val="en-AU"/>
        </w:rPr>
        <w:t>h in emerging economies in peer-</w:t>
      </w:r>
      <w:r w:rsidRPr="00FC73A8">
        <w:rPr>
          <w:rFonts w:ascii="Tahoma" w:hAnsi="Tahoma" w:cs="Tahoma"/>
          <w:sz w:val="20"/>
          <w:szCs w:val="20"/>
          <w:lang w:val="en-AU"/>
        </w:rPr>
        <w:t>reviewed journals and at well ranked conferences.  Whilst early career academics are the major target audience, applications from more senior academics are welcomed - the opportunity to work on a paper intensively is valuable to all researchers – irrespective of their level.</w:t>
      </w:r>
    </w:p>
    <w:p w:rsidR="002E79C2" w:rsidRPr="009D2ABA" w:rsidRDefault="002E79C2" w:rsidP="002E79C2">
      <w:pPr>
        <w:spacing w:before="120" w:after="120" w:line="240" w:lineRule="auto"/>
        <w:jc w:val="both"/>
        <w:rPr>
          <w:rFonts w:ascii="Tahoma" w:eastAsia="Times" w:hAnsi="Tahoma" w:cs="Tahoma"/>
          <w:b/>
          <w:sz w:val="20"/>
          <w:szCs w:val="20"/>
          <w:lang w:val="en-AU" w:eastAsia="en-AU"/>
        </w:rPr>
      </w:pPr>
      <w:r w:rsidRPr="009D2ABA">
        <w:rPr>
          <w:rFonts w:ascii="Tahoma" w:eastAsia="Times" w:hAnsi="Tahoma" w:cs="Tahoma"/>
          <w:b/>
          <w:sz w:val="20"/>
          <w:szCs w:val="20"/>
          <w:lang w:val="en-AU" w:eastAsia="en-AU"/>
        </w:rPr>
        <w:t>Submission</w:t>
      </w:r>
      <w:r w:rsidR="00905D0B">
        <w:rPr>
          <w:rFonts w:ascii="Tahoma" w:eastAsia="Times" w:hAnsi="Tahoma" w:cs="Tahoma"/>
          <w:b/>
          <w:sz w:val="20"/>
          <w:szCs w:val="20"/>
          <w:lang w:val="en-AU" w:eastAsia="en-AU"/>
        </w:rPr>
        <w:t>:</w:t>
      </w:r>
      <w:r w:rsidRPr="009D2ABA">
        <w:rPr>
          <w:rFonts w:ascii="Tahoma" w:eastAsia="Times" w:hAnsi="Tahoma" w:cs="Tahoma"/>
          <w:b/>
          <w:sz w:val="20"/>
          <w:szCs w:val="20"/>
          <w:lang w:val="en-AU" w:eastAsia="en-AU"/>
        </w:rPr>
        <w:t xml:space="preserve"> </w:t>
      </w:r>
    </w:p>
    <w:p w:rsidR="002E79C2" w:rsidRPr="009D2ABA" w:rsidRDefault="002E79C2" w:rsidP="002E79C2">
      <w:pPr>
        <w:spacing w:after="0" w:line="240" w:lineRule="auto"/>
        <w:jc w:val="both"/>
        <w:rPr>
          <w:rFonts w:ascii="Tahoma" w:eastAsia="Times" w:hAnsi="Tahoma" w:cs="Tahoma"/>
          <w:sz w:val="20"/>
          <w:szCs w:val="20"/>
          <w:lang w:val="en-AU" w:eastAsia="en-AU"/>
        </w:rPr>
      </w:pPr>
      <w:r w:rsidRPr="009D2ABA">
        <w:rPr>
          <w:rFonts w:ascii="Tahoma" w:eastAsia="Times" w:hAnsi="Tahoma" w:cs="Tahoma"/>
          <w:sz w:val="20"/>
          <w:szCs w:val="20"/>
          <w:lang w:val="en-AU" w:eastAsia="en-AU"/>
        </w:rPr>
        <w:t xml:space="preserve">We invite applicants to submit a draft of their quantitative paper for consideration </w:t>
      </w:r>
      <w:r>
        <w:rPr>
          <w:rFonts w:ascii="Tahoma" w:eastAsia="Times" w:hAnsi="Tahoma" w:cs="Tahoma"/>
          <w:sz w:val="20"/>
          <w:szCs w:val="20"/>
          <w:lang w:val="en-AU" w:eastAsia="en-AU"/>
        </w:rPr>
        <w:t>to</w:t>
      </w:r>
      <w:r w:rsidRPr="009D2ABA">
        <w:rPr>
          <w:rFonts w:ascii="Tahoma" w:eastAsia="Times" w:hAnsi="Tahoma" w:cs="Tahoma"/>
          <w:sz w:val="20"/>
          <w:szCs w:val="20"/>
          <w:lang w:val="en-AU" w:eastAsia="en-AU"/>
        </w:rPr>
        <w:t xml:space="preserve"> the workshop by </w:t>
      </w:r>
      <w:r w:rsidRPr="00BC0552">
        <w:rPr>
          <w:rFonts w:ascii="Tahoma" w:eastAsia="Times" w:hAnsi="Tahoma" w:cs="Tahoma"/>
          <w:b/>
          <w:bCs/>
          <w:i/>
          <w:iCs/>
          <w:sz w:val="20"/>
          <w:szCs w:val="20"/>
          <w:lang w:val="en-AU" w:eastAsia="en-AU"/>
        </w:rPr>
        <w:t>midnight Saturday, 31 March 2018 to</w:t>
      </w:r>
      <w:r w:rsidRPr="00BC0552">
        <w:rPr>
          <w:rFonts w:ascii="Tahoma" w:eastAsia="Times" w:hAnsi="Tahoma" w:cs="Tahoma"/>
          <w:sz w:val="20"/>
          <w:szCs w:val="20"/>
          <w:lang w:val="en-AU" w:eastAsia="en-AU"/>
        </w:rPr>
        <w:t xml:space="preserve"> </w:t>
      </w:r>
      <w:hyperlink r:id="rId13" w:history="1">
        <w:r w:rsidRPr="009D2ABA">
          <w:rPr>
            <w:rFonts w:ascii="Tahoma" w:eastAsia="Times" w:hAnsi="Tahoma" w:cs="Tahoma"/>
            <w:color w:val="0000FF"/>
            <w:sz w:val="20"/>
            <w:szCs w:val="20"/>
            <w:u w:val="single"/>
            <w:lang w:val="en-AU" w:eastAsia="en-AU"/>
          </w:rPr>
          <w:t>afee@soton.ac.uk</w:t>
        </w:r>
      </w:hyperlink>
      <w:r w:rsidRPr="009D2ABA">
        <w:rPr>
          <w:rFonts w:ascii="Tahoma" w:eastAsia="Times" w:hAnsi="Tahoma" w:cs="Tahoma"/>
          <w:sz w:val="20"/>
          <w:szCs w:val="20"/>
          <w:lang w:val="en-AU" w:eastAsia="en-AU"/>
        </w:rPr>
        <w:t xml:space="preserve">. The topic </w:t>
      </w:r>
      <w:r>
        <w:rPr>
          <w:rFonts w:ascii="Tahoma" w:eastAsia="Times" w:hAnsi="Tahoma" w:cs="Tahoma"/>
          <w:sz w:val="20"/>
          <w:szCs w:val="20"/>
          <w:lang w:val="en-AU" w:eastAsia="en-AU"/>
        </w:rPr>
        <w:t xml:space="preserve">can relate to any </w:t>
      </w:r>
      <w:r w:rsidRPr="009D2ABA">
        <w:rPr>
          <w:rFonts w:ascii="Tahoma" w:eastAsia="Times" w:hAnsi="Tahoma" w:cs="Tahoma"/>
          <w:sz w:val="20"/>
          <w:szCs w:val="20"/>
          <w:lang w:val="en-AU" w:eastAsia="en-AU"/>
        </w:rPr>
        <w:t xml:space="preserve">field of accounting (including management accounting, financial accounting, public sector accounting, audit, management control </w:t>
      </w:r>
      <w:r>
        <w:rPr>
          <w:rFonts w:ascii="Tahoma" w:eastAsia="Times" w:hAnsi="Tahoma" w:cs="Tahoma"/>
          <w:sz w:val="20"/>
          <w:szCs w:val="20"/>
          <w:lang w:val="en-AU" w:eastAsia="en-AU"/>
        </w:rPr>
        <w:t xml:space="preserve">and tax </w:t>
      </w:r>
      <w:r w:rsidRPr="009D2ABA">
        <w:rPr>
          <w:rFonts w:ascii="Tahoma" w:eastAsia="Times" w:hAnsi="Tahoma" w:cs="Tahoma"/>
          <w:sz w:val="20"/>
          <w:szCs w:val="20"/>
          <w:lang w:val="en-AU" w:eastAsia="en-AU"/>
        </w:rPr>
        <w:t xml:space="preserve">in </w:t>
      </w:r>
      <w:r>
        <w:rPr>
          <w:rFonts w:ascii="Tahoma" w:eastAsia="Times" w:hAnsi="Tahoma" w:cs="Tahoma"/>
          <w:sz w:val="20"/>
          <w:szCs w:val="20"/>
          <w:lang w:val="en-AU" w:eastAsia="en-AU"/>
        </w:rPr>
        <w:t xml:space="preserve">the context of </w:t>
      </w:r>
      <w:r w:rsidRPr="009D2ABA">
        <w:rPr>
          <w:rFonts w:ascii="Tahoma" w:eastAsia="Times" w:hAnsi="Tahoma" w:cs="Tahoma"/>
          <w:sz w:val="20"/>
          <w:szCs w:val="20"/>
          <w:lang w:val="en-AU" w:eastAsia="en-AU"/>
        </w:rPr>
        <w:t>emerging econom</w:t>
      </w:r>
      <w:r>
        <w:rPr>
          <w:rFonts w:ascii="Tahoma" w:eastAsia="Times" w:hAnsi="Tahoma" w:cs="Tahoma"/>
          <w:sz w:val="20"/>
          <w:szCs w:val="20"/>
          <w:lang w:val="en-AU" w:eastAsia="en-AU"/>
        </w:rPr>
        <w:t>ies</w:t>
      </w:r>
      <w:r w:rsidRPr="009D2ABA">
        <w:rPr>
          <w:rFonts w:ascii="Tahoma" w:eastAsia="Times" w:hAnsi="Tahoma" w:cs="Tahoma"/>
          <w:sz w:val="20"/>
          <w:szCs w:val="20"/>
          <w:lang w:val="en-AU" w:eastAsia="en-AU"/>
        </w:rPr>
        <w:t>. The workshop will be limited to a relatively small group of participants (about 15) to provide sufficient time for deeper interactions.</w:t>
      </w:r>
      <w:r>
        <w:rPr>
          <w:rFonts w:ascii="Tahoma" w:eastAsia="Times" w:hAnsi="Tahoma" w:cs="Tahoma"/>
          <w:sz w:val="20"/>
          <w:szCs w:val="20"/>
          <w:lang w:val="en-AU" w:eastAsia="en-AU"/>
        </w:rPr>
        <w:t xml:space="preserve"> Only one paper per participant will be accepted.</w:t>
      </w:r>
    </w:p>
    <w:p w:rsidR="002E79C2" w:rsidRPr="009D2ABA" w:rsidRDefault="002E79C2" w:rsidP="002E79C2">
      <w:pPr>
        <w:spacing w:after="0" w:line="240" w:lineRule="auto"/>
        <w:jc w:val="both"/>
        <w:rPr>
          <w:rFonts w:ascii="Tahoma" w:eastAsia="Times" w:hAnsi="Tahoma" w:cs="Tahoma"/>
          <w:sz w:val="20"/>
          <w:szCs w:val="20"/>
          <w:lang w:val="en-AU" w:eastAsia="en-AU"/>
        </w:rPr>
      </w:pPr>
    </w:p>
    <w:p w:rsidR="002E79C2" w:rsidRPr="009D2ABA" w:rsidRDefault="002E79C2" w:rsidP="002E79C2">
      <w:pPr>
        <w:spacing w:after="0" w:line="240" w:lineRule="auto"/>
        <w:jc w:val="both"/>
        <w:rPr>
          <w:rFonts w:ascii="Tahoma" w:eastAsia="Times" w:hAnsi="Tahoma" w:cs="Tahoma"/>
          <w:sz w:val="20"/>
          <w:szCs w:val="20"/>
          <w:lang w:val="en-AU" w:eastAsia="en-AU"/>
        </w:rPr>
      </w:pPr>
      <w:r w:rsidRPr="009D2ABA">
        <w:rPr>
          <w:rFonts w:ascii="Tahoma" w:eastAsia="Times" w:hAnsi="Tahoma" w:cs="Tahoma"/>
          <w:sz w:val="20"/>
          <w:szCs w:val="20"/>
          <w:lang w:val="en-AU" w:eastAsia="en-AU"/>
        </w:rPr>
        <w:t>Papers submitted need not be at the stage of near completion in anticipation of submission to a journal</w:t>
      </w:r>
      <w:r>
        <w:rPr>
          <w:rFonts w:ascii="Tahoma" w:eastAsia="Times" w:hAnsi="Tahoma" w:cs="Tahoma"/>
          <w:sz w:val="20"/>
          <w:szCs w:val="20"/>
          <w:lang w:val="en-AU" w:eastAsia="en-AU"/>
        </w:rPr>
        <w:t>,</w:t>
      </w:r>
      <w:r w:rsidRPr="009D2ABA">
        <w:rPr>
          <w:rFonts w:ascii="Tahoma" w:eastAsia="Times" w:hAnsi="Tahoma" w:cs="Tahoma"/>
          <w:sz w:val="20"/>
          <w:szCs w:val="20"/>
          <w:lang w:val="en-AU" w:eastAsia="en-AU"/>
        </w:rPr>
        <w:t xml:space="preserve"> but they must contain the basic plan, argument, literature review, theory adopted, research methods, empirical analysis and conclusions.</w:t>
      </w:r>
      <w:r>
        <w:rPr>
          <w:rFonts w:ascii="Tahoma" w:eastAsia="Times" w:hAnsi="Tahoma" w:cs="Tahoma"/>
          <w:sz w:val="20"/>
          <w:szCs w:val="20"/>
          <w:lang w:val="en-AU" w:eastAsia="en-AU"/>
        </w:rPr>
        <w:t xml:space="preserve"> You are welcomed to contact the organisers at </w:t>
      </w:r>
      <w:hyperlink r:id="rId14" w:history="1">
        <w:r w:rsidRPr="00D87412">
          <w:rPr>
            <w:rStyle w:val="Hyperlink"/>
            <w:rFonts w:ascii="Tahoma" w:eastAsia="Times" w:hAnsi="Tahoma" w:cs="Tahoma"/>
            <w:sz w:val="20"/>
            <w:szCs w:val="20"/>
            <w:lang w:val="en-AU" w:eastAsia="en-AU"/>
          </w:rPr>
          <w:t>afee@soton.ac.uk</w:t>
        </w:r>
      </w:hyperlink>
      <w:r>
        <w:rPr>
          <w:rFonts w:ascii="Tahoma" w:eastAsia="Times" w:hAnsi="Tahoma" w:cs="Tahoma"/>
          <w:sz w:val="20"/>
          <w:szCs w:val="20"/>
          <w:lang w:val="en-AU" w:eastAsia="en-AU"/>
        </w:rPr>
        <w:t xml:space="preserve"> for any clarifications that you may have</w:t>
      </w:r>
      <w:r w:rsidRPr="009D2ABA">
        <w:rPr>
          <w:rFonts w:ascii="Tahoma" w:eastAsia="Times" w:hAnsi="Tahoma" w:cs="Tahoma"/>
          <w:sz w:val="20"/>
          <w:szCs w:val="20"/>
          <w:lang w:val="en-AU" w:eastAsia="en-AU"/>
        </w:rPr>
        <w:t xml:space="preserve">.  </w:t>
      </w:r>
    </w:p>
    <w:p w:rsidR="002E79C2" w:rsidRPr="009D2ABA" w:rsidRDefault="002E79C2" w:rsidP="002E79C2">
      <w:pPr>
        <w:spacing w:after="0" w:line="240" w:lineRule="auto"/>
        <w:jc w:val="both"/>
        <w:rPr>
          <w:rFonts w:ascii="Tahoma" w:eastAsia="Times" w:hAnsi="Tahoma" w:cs="Tahoma"/>
          <w:sz w:val="20"/>
          <w:szCs w:val="20"/>
          <w:lang w:val="en-AU" w:eastAsia="en-AU"/>
        </w:rPr>
      </w:pPr>
    </w:p>
    <w:p w:rsidR="002E79C2" w:rsidRPr="009D2ABA" w:rsidRDefault="002E79C2" w:rsidP="002E79C2">
      <w:pPr>
        <w:spacing w:after="0" w:line="240" w:lineRule="auto"/>
        <w:jc w:val="both"/>
        <w:rPr>
          <w:rFonts w:ascii="Tahoma" w:eastAsia="Times" w:hAnsi="Tahoma" w:cs="Tahoma"/>
          <w:sz w:val="20"/>
          <w:szCs w:val="20"/>
          <w:lang w:val="en-AU" w:eastAsia="en-AU"/>
        </w:rPr>
      </w:pPr>
    </w:p>
    <w:p w:rsidR="002E79C2" w:rsidRPr="009D2ABA" w:rsidRDefault="002E79C2" w:rsidP="002E79C2">
      <w:pPr>
        <w:spacing w:after="0" w:line="240" w:lineRule="auto"/>
        <w:jc w:val="both"/>
        <w:rPr>
          <w:rFonts w:ascii="Tahoma" w:eastAsia="Times" w:hAnsi="Tahoma" w:cs="Tahoma"/>
          <w:b/>
          <w:sz w:val="20"/>
          <w:szCs w:val="20"/>
          <w:lang w:val="en-AU" w:eastAsia="en-AU"/>
        </w:rPr>
      </w:pPr>
      <w:r w:rsidRPr="009D2ABA">
        <w:rPr>
          <w:rFonts w:ascii="Tahoma" w:eastAsia="Times" w:hAnsi="Tahoma" w:cs="Tahoma"/>
          <w:b/>
          <w:sz w:val="20"/>
          <w:szCs w:val="20"/>
          <w:lang w:val="en-AU" w:eastAsia="en-AU"/>
        </w:rPr>
        <w:t>Avenue:</w:t>
      </w:r>
    </w:p>
    <w:p w:rsidR="002E79C2" w:rsidRPr="009D2ABA" w:rsidRDefault="002E79C2" w:rsidP="002E79C2">
      <w:pPr>
        <w:spacing w:after="0" w:line="240" w:lineRule="auto"/>
        <w:rPr>
          <w:rFonts w:ascii="Tahoma" w:eastAsia="Times" w:hAnsi="Tahoma" w:cs="Tahoma"/>
          <w:sz w:val="20"/>
          <w:szCs w:val="20"/>
          <w:lang w:val="en-AU" w:eastAsia="en-AU"/>
        </w:rPr>
      </w:pPr>
      <w:r w:rsidRPr="009D2ABA">
        <w:rPr>
          <w:rFonts w:ascii="Tahoma" w:eastAsia="Times" w:hAnsi="Tahoma" w:cs="Tahoma"/>
          <w:sz w:val="20"/>
          <w:szCs w:val="20"/>
          <w:lang w:val="en-AU" w:eastAsia="en-AU"/>
        </w:rPr>
        <w:t xml:space="preserve">The workshop will be held in </w:t>
      </w:r>
      <w:r>
        <w:rPr>
          <w:rFonts w:ascii="Tahoma" w:eastAsia="Times" w:hAnsi="Tahoma" w:cs="Tahoma"/>
          <w:sz w:val="20"/>
          <w:szCs w:val="20"/>
          <w:lang w:val="en-AU" w:eastAsia="en-AU"/>
        </w:rPr>
        <w:t xml:space="preserve">Building 2, </w:t>
      </w:r>
      <w:r w:rsidRPr="009D2ABA">
        <w:rPr>
          <w:rFonts w:ascii="Tahoma" w:eastAsia="Times" w:hAnsi="Tahoma" w:cs="Tahoma"/>
          <w:sz w:val="20"/>
          <w:szCs w:val="20"/>
          <w:lang w:val="en-AU" w:eastAsia="en-AU"/>
        </w:rPr>
        <w:t xml:space="preserve">Southampton Business School, </w:t>
      </w:r>
      <w:proofErr w:type="gramStart"/>
      <w:r w:rsidRPr="009D2ABA">
        <w:rPr>
          <w:rFonts w:ascii="Tahoma" w:eastAsia="Times" w:hAnsi="Tahoma" w:cs="Tahoma"/>
          <w:sz w:val="20"/>
          <w:szCs w:val="20"/>
          <w:lang w:val="en-AU" w:eastAsia="en-AU"/>
        </w:rPr>
        <w:t>University</w:t>
      </w:r>
      <w:proofErr w:type="gramEnd"/>
      <w:r w:rsidRPr="009D2ABA">
        <w:rPr>
          <w:rFonts w:ascii="Tahoma" w:eastAsia="Times" w:hAnsi="Tahoma" w:cs="Tahoma"/>
          <w:sz w:val="20"/>
          <w:szCs w:val="20"/>
          <w:lang w:val="en-AU" w:eastAsia="en-AU"/>
        </w:rPr>
        <w:t xml:space="preserve"> of Southampton</w:t>
      </w:r>
    </w:p>
    <w:p w:rsidR="002E79C2" w:rsidRPr="009D2ABA" w:rsidRDefault="002E79C2" w:rsidP="002E79C2">
      <w:pPr>
        <w:spacing w:after="0" w:line="240" w:lineRule="auto"/>
        <w:jc w:val="both"/>
        <w:rPr>
          <w:rFonts w:ascii="Tahoma" w:eastAsia="Times" w:hAnsi="Tahoma" w:cs="Tahoma"/>
          <w:sz w:val="20"/>
          <w:szCs w:val="20"/>
          <w:lang w:val="en-AU" w:eastAsia="en-AU"/>
        </w:rPr>
      </w:pPr>
      <w:proofErr w:type="spellStart"/>
      <w:r w:rsidRPr="009D2ABA">
        <w:rPr>
          <w:rFonts w:ascii="Tahoma" w:eastAsia="Times" w:hAnsi="Tahoma" w:cs="Tahoma"/>
          <w:sz w:val="20"/>
          <w:szCs w:val="20"/>
          <w:lang w:val="en-AU" w:eastAsia="en-AU"/>
        </w:rPr>
        <w:t>Highfield</w:t>
      </w:r>
      <w:proofErr w:type="spellEnd"/>
      <w:r w:rsidRPr="009D2ABA">
        <w:rPr>
          <w:rFonts w:ascii="Tahoma" w:eastAsia="Times" w:hAnsi="Tahoma" w:cs="Tahoma"/>
          <w:sz w:val="20"/>
          <w:szCs w:val="20"/>
          <w:lang w:val="en-AU" w:eastAsia="en-AU"/>
        </w:rPr>
        <w:t>, Southampton, SO17 1BJ. Information about accommodation and travel will be provided in due course.</w:t>
      </w:r>
    </w:p>
    <w:p w:rsidR="002E79C2" w:rsidRPr="009D2ABA" w:rsidRDefault="002E79C2" w:rsidP="002E79C2">
      <w:pPr>
        <w:spacing w:after="0" w:line="240" w:lineRule="auto"/>
        <w:jc w:val="both"/>
        <w:rPr>
          <w:rFonts w:ascii="Tahoma" w:eastAsia="Times" w:hAnsi="Tahoma" w:cs="Tahoma"/>
          <w:sz w:val="20"/>
          <w:szCs w:val="20"/>
          <w:lang w:val="en-AU" w:eastAsia="en-AU"/>
        </w:rPr>
      </w:pPr>
    </w:p>
    <w:p w:rsidR="002E79C2" w:rsidRPr="00BC0552" w:rsidRDefault="002E79C2" w:rsidP="002E79C2">
      <w:pPr>
        <w:spacing w:after="0" w:line="240" w:lineRule="auto"/>
        <w:jc w:val="both"/>
        <w:rPr>
          <w:rFonts w:ascii="Tahoma" w:eastAsia="Times" w:hAnsi="Tahoma" w:cs="Tahoma"/>
          <w:b/>
          <w:sz w:val="20"/>
          <w:szCs w:val="20"/>
          <w:lang w:val="en-AU" w:eastAsia="en-AU"/>
        </w:rPr>
      </w:pPr>
      <w:r w:rsidRPr="00BC0552">
        <w:rPr>
          <w:rFonts w:ascii="Tahoma" w:eastAsia="Times" w:hAnsi="Tahoma" w:cs="Tahoma"/>
          <w:b/>
          <w:sz w:val="20"/>
          <w:szCs w:val="20"/>
          <w:lang w:val="en-AU" w:eastAsia="en-AU"/>
        </w:rPr>
        <w:t xml:space="preserve">Registration fee: </w:t>
      </w:r>
    </w:p>
    <w:p w:rsidR="002E79C2" w:rsidRDefault="002E79C2" w:rsidP="002E79C2">
      <w:pPr>
        <w:spacing w:after="0" w:line="240" w:lineRule="auto"/>
        <w:jc w:val="both"/>
        <w:rPr>
          <w:rFonts w:ascii="Tahoma" w:eastAsia="Times" w:hAnsi="Tahoma" w:cs="Tahoma"/>
          <w:bCs/>
          <w:sz w:val="20"/>
          <w:szCs w:val="20"/>
          <w:lang w:val="en-AU" w:eastAsia="en-AU"/>
        </w:rPr>
      </w:pPr>
    </w:p>
    <w:p w:rsidR="002E79C2" w:rsidRPr="00BC0552" w:rsidRDefault="002E79C2" w:rsidP="002E79C2">
      <w:pPr>
        <w:spacing w:after="0" w:line="240" w:lineRule="auto"/>
        <w:jc w:val="both"/>
        <w:rPr>
          <w:rFonts w:ascii="Tahoma" w:eastAsia="Times" w:hAnsi="Tahoma" w:cs="Tahoma"/>
          <w:bCs/>
          <w:sz w:val="20"/>
          <w:szCs w:val="20"/>
          <w:lang w:val="en-AU" w:eastAsia="en-AU"/>
        </w:rPr>
      </w:pPr>
      <w:r w:rsidRPr="00BC0552">
        <w:rPr>
          <w:rFonts w:ascii="Tahoma" w:eastAsia="Times" w:hAnsi="Tahoma" w:cs="Tahoma"/>
          <w:bCs/>
          <w:sz w:val="20"/>
          <w:szCs w:val="20"/>
          <w:lang w:val="en-AU" w:eastAsia="en-AU"/>
        </w:rPr>
        <w:t>Free (inclusive lunch, coffee, dinner on 10</w:t>
      </w:r>
      <w:r w:rsidRPr="00BC0552">
        <w:rPr>
          <w:rFonts w:ascii="Tahoma" w:eastAsia="Times" w:hAnsi="Tahoma" w:cs="Tahoma"/>
          <w:bCs/>
          <w:sz w:val="20"/>
          <w:szCs w:val="20"/>
          <w:vertAlign w:val="superscript"/>
          <w:lang w:val="en-AU" w:eastAsia="en-AU"/>
        </w:rPr>
        <w:t>th</w:t>
      </w:r>
      <w:r w:rsidRPr="00BC0552">
        <w:rPr>
          <w:rFonts w:ascii="Tahoma" w:eastAsia="Times" w:hAnsi="Tahoma" w:cs="Tahoma"/>
          <w:bCs/>
          <w:sz w:val="20"/>
          <w:szCs w:val="20"/>
          <w:lang w:val="en-AU" w:eastAsia="en-AU"/>
        </w:rPr>
        <w:t xml:space="preserve"> May). Participants will need to cover for the cost of their </w:t>
      </w:r>
      <w:r>
        <w:rPr>
          <w:rFonts w:ascii="Tahoma" w:eastAsia="Times" w:hAnsi="Tahoma" w:cs="Tahoma"/>
          <w:bCs/>
          <w:sz w:val="20"/>
          <w:szCs w:val="20"/>
          <w:lang w:val="en-AU" w:eastAsia="en-AU"/>
        </w:rPr>
        <w:t xml:space="preserve">own </w:t>
      </w:r>
      <w:r w:rsidRPr="00BC0552">
        <w:rPr>
          <w:rFonts w:ascii="Tahoma" w:eastAsia="Times" w:hAnsi="Tahoma" w:cs="Tahoma"/>
          <w:bCs/>
          <w:sz w:val="20"/>
          <w:szCs w:val="20"/>
          <w:lang w:val="en-AU" w:eastAsia="en-AU"/>
        </w:rPr>
        <w:t xml:space="preserve">travel and accommodation. The event is sponsored by the BAFA AFEE Special Interest Group and the Centre for Research in Accounting, Accountability and Governance (CRAAG), Department of Accounting, Southampton Business School, University of Southampton. </w:t>
      </w:r>
    </w:p>
    <w:p w:rsidR="002E79C2" w:rsidRPr="002E79C2" w:rsidRDefault="002E79C2">
      <w:pPr>
        <w:rPr>
          <w:lang w:val="en-AU"/>
        </w:rPr>
      </w:pPr>
    </w:p>
    <w:sectPr w:rsidR="002E79C2" w:rsidRPr="002E79C2">
      <w:footerReference w:type="defaul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477B" w:rsidRDefault="000F477B" w:rsidP="002E79C2">
      <w:pPr>
        <w:spacing w:after="0" w:line="240" w:lineRule="auto"/>
      </w:pPr>
      <w:r>
        <w:separator/>
      </w:r>
    </w:p>
  </w:endnote>
  <w:endnote w:type="continuationSeparator" w:id="0">
    <w:p w:rsidR="000F477B" w:rsidRDefault="000F477B" w:rsidP="002E7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2071035"/>
      <w:docPartObj>
        <w:docPartGallery w:val="Page Numbers (Bottom of Page)"/>
        <w:docPartUnique/>
      </w:docPartObj>
    </w:sdtPr>
    <w:sdtEndPr>
      <w:rPr>
        <w:noProof/>
      </w:rPr>
    </w:sdtEndPr>
    <w:sdtContent>
      <w:p w:rsidR="002E79C2" w:rsidRDefault="002E79C2">
        <w:pPr>
          <w:pStyle w:val="Footer"/>
          <w:jc w:val="center"/>
        </w:pPr>
        <w:r>
          <w:fldChar w:fldCharType="begin"/>
        </w:r>
        <w:r>
          <w:instrText xml:space="preserve"> PAGE   \* MERGEFORMAT </w:instrText>
        </w:r>
        <w:r>
          <w:fldChar w:fldCharType="separate"/>
        </w:r>
        <w:r w:rsidR="009039AF">
          <w:rPr>
            <w:noProof/>
          </w:rPr>
          <w:t>2</w:t>
        </w:r>
        <w:r>
          <w:rPr>
            <w:noProof/>
          </w:rPr>
          <w:fldChar w:fldCharType="end"/>
        </w:r>
      </w:p>
    </w:sdtContent>
  </w:sdt>
  <w:p w:rsidR="002E79C2" w:rsidRDefault="002E79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477B" w:rsidRDefault="000F477B" w:rsidP="002E79C2">
      <w:pPr>
        <w:spacing w:after="0" w:line="240" w:lineRule="auto"/>
      </w:pPr>
      <w:r>
        <w:separator/>
      </w:r>
    </w:p>
  </w:footnote>
  <w:footnote w:type="continuationSeparator" w:id="0">
    <w:p w:rsidR="000F477B" w:rsidRDefault="000F477B" w:rsidP="002E79C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79C2"/>
    <w:rsid w:val="00004123"/>
    <w:rsid w:val="000045EE"/>
    <w:rsid w:val="00004E9C"/>
    <w:rsid w:val="00010174"/>
    <w:rsid w:val="0001227E"/>
    <w:rsid w:val="00016E0B"/>
    <w:rsid w:val="00017B75"/>
    <w:rsid w:val="00024CA2"/>
    <w:rsid w:val="0003207A"/>
    <w:rsid w:val="00036183"/>
    <w:rsid w:val="00041655"/>
    <w:rsid w:val="00044F91"/>
    <w:rsid w:val="00056BA3"/>
    <w:rsid w:val="0005756D"/>
    <w:rsid w:val="00062C93"/>
    <w:rsid w:val="000634B5"/>
    <w:rsid w:val="00064DEE"/>
    <w:rsid w:val="000739F4"/>
    <w:rsid w:val="00081D69"/>
    <w:rsid w:val="00083441"/>
    <w:rsid w:val="00086106"/>
    <w:rsid w:val="000868D3"/>
    <w:rsid w:val="000950DD"/>
    <w:rsid w:val="000A6C13"/>
    <w:rsid w:val="000B3CD2"/>
    <w:rsid w:val="000D0BD1"/>
    <w:rsid w:val="000E2400"/>
    <w:rsid w:val="000F3749"/>
    <w:rsid w:val="000F477B"/>
    <w:rsid w:val="00101715"/>
    <w:rsid w:val="00106FCB"/>
    <w:rsid w:val="00111DBF"/>
    <w:rsid w:val="00114906"/>
    <w:rsid w:val="00121077"/>
    <w:rsid w:val="00125BF0"/>
    <w:rsid w:val="00130CCF"/>
    <w:rsid w:val="00133DC8"/>
    <w:rsid w:val="0013542E"/>
    <w:rsid w:val="00162570"/>
    <w:rsid w:val="00171E4C"/>
    <w:rsid w:val="001732CA"/>
    <w:rsid w:val="00180232"/>
    <w:rsid w:val="0018243E"/>
    <w:rsid w:val="00183B82"/>
    <w:rsid w:val="00185559"/>
    <w:rsid w:val="00193C87"/>
    <w:rsid w:val="001B3E9E"/>
    <w:rsid w:val="001B7B66"/>
    <w:rsid w:val="001D0B43"/>
    <w:rsid w:val="001D3267"/>
    <w:rsid w:val="001D58C4"/>
    <w:rsid w:val="001E2D7E"/>
    <w:rsid w:val="001E654E"/>
    <w:rsid w:val="001F03AA"/>
    <w:rsid w:val="001F50A5"/>
    <w:rsid w:val="00206552"/>
    <w:rsid w:val="00213034"/>
    <w:rsid w:val="00223021"/>
    <w:rsid w:val="00230B54"/>
    <w:rsid w:val="002343C7"/>
    <w:rsid w:val="00236D64"/>
    <w:rsid w:val="00244404"/>
    <w:rsid w:val="00251E3C"/>
    <w:rsid w:val="0025350F"/>
    <w:rsid w:val="0025483B"/>
    <w:rsid w:val="00254E7E"/>
    <w:rsid w:val="002579AA"/>
    <w:rsid w:val="0026216C"/>
    <w:rsid w:val="00266829"/>
    <w:rsid w:val="0027537D"/>
    <w:rsid w:val="0028064C"/>
    <w:rsid w:val="00282349"/>
    <w:rsid w:val="00282F32"/>
    <w:rsid w:val="0029540F"/>
    <w:rsid w:val="0029596C"/>
    <w:rsid w:val="002A086E"/>
    <w:rsid w:val="002A2F9B"/>
    <w:rsid w:val="002D0CAF"/>
    <w:rsid w:val="002D1AC4"/>
    <w:rsid w:val="002D1DCF"/>
    <w:rsid w:val="002D5BA5"/>
    <w:rsid w:val="002E68AF"/>
    <w:rsid w:val="002E79C2"/>
    <w:rsid w:val="002F0C83"/>
    <w:rsid w:val="00302DF9"/>
    <w:rsid w:val="0030653E"/>
    <w:rsid w:val="00306915"/>
    <w:rsid w:val="003106AC"/>
    <w:rsid w:val="003178AE"/>
    <w:rsid w:val="00321387"/>
    <w:rsid w:val="00333DF5"/>
    <w:rsid w:val="00337D1E"/>
    <w:rsid w:val="00344D1F"/>
    <w:rsid w:val="00347438"/>
    <w:rsid w:val="003570AE"/>
    <w:rsid w:val="00357B4E"/>
    <w:rsid w:val="00366A89"/>
    <w:rsid w:val="00376CCE"/>
    <w:rsid w:val="00382751"/>
    <w:rsid w:val="00384F0C"/>
    <w:rsid w:val="003A2528"/>
    <w:rsid w:val="003A4564"/>
    <w:rsid w:val="003B2257"/>
    <w:rsid w:val="003B3459"/>
    <w:rsid w:val="003B7DF7"/>
    <w:rsid w:val="003C0AF1"/>
    <w:rsid w:val="003C43FF"/>
    <w:rsid w:val="003D28AE"/>
    <w:rsid w:val="003D3676"/>
    <w:rsid w:val="003D7384"/>
    <w:rsid w:val="003D745F"/>
    <w:rsid w:val="003E1060"/>
    <w:rsid w:val="003E21F1"/>
    <w:rsid w:val="003E2769"/>
    <w:rsid w:val="004045CE"/>
    <w:rsid w:val="0040463E"/>
    <w:rsid w:val="004138C3"/>
    <w:rsid w:val="00416A6F"/>
    <w:rsid w:val="00423AEA"/>
    <w:rsid w:val="00427624"/>
    <w:rsid w:val="00442907"/>
    <w:rsid w:val="00442D59"/>
    <w:rsid w:val="004465BF"/>
    <w:rsid w:val="00446640"/>
    <w:rsid w:val="00453EF4"/>
    <w:rsid w:val="00456875"/>
    <w:rsid w:val="004648E0"/>
    <w:rsid w:val="00470406"/>
    <w:rsid w:val="00470FA0"/>
    <w:rsid w:val="004759B2"/>
    <w:rsid w:val="00497A23"/>
    <w:rsid w:val="004A28A2"/>
    <w:rsid w:val="004B0E66"/>
    <w:rsid w:val="004C1D44"/>
    <w:rsid w:val="004C534A"/>
    <w:rsid w:val="004C69A8"/>
    <w:rsid w:val="004C7FA4"/>
    <w:rsid w:val="004E0E42"/>
    <w:rsid w:val="004F179F"/>
    <w:rsid w:val="00501E0E"/>
    <w:rsid w:val="00522014"/>
    <w:rsid w:val="0052533C"/>
    <w:rsid w:val="00570A75"/>
    <w:rsid w:val="00592988"/>
    <w:rsid w:val="005931B9"/>
    <w:rsid w:val="00593F46"/>
    <w:rsid w:val="00596BF3"/>
    <w:rsid w:val="005A7119"/>
    <w:rsid w:val="005C56D6"/>
    <w:rsid w:val="005F31A5"/>
    <w:rsid w:val="005F6FDE"/>
    <w:rsid w:val="00600AC6"/>
    <w:rsid w:val="006027C9"/>
    <w:rsid w:val="006050CD"/>
    <w:rsid w:val="006201BF"/>
    <w:rsid w:val="00633A01"/>
    <w:rsid w:val="00635D1F"/>
    <w:rsid w:val="006361BA"/>
    <w:rsid w:val="00637F2B"/>
    <w:rsid w:val="00651C56"/>
    <w:rsid w:val="006524FF"/>
    <w:rsid w:val="00656CBF"/>
    <w:rsid w:val="00657506"/>
    <w:rsid w:val="006717E0"/>
    <w:rsid w:val="00674765"/>
    <w:rsid w:val="00684284"/>
    <w:rsid w:val="00685F47"/>
    <w:rsid w:val="00686CC0"/>
    <w:rsid w:val="00687955"/>
    <w:rsid w:val="0069258D"/>
    <w:rsid w:val="006A0054"/>
    <w:rsid w:val="006A26AD"/>
    <w:rsid w:val="006A5BC0"/>
    <w:rsid w:val="006A777E"/>
    <w:rsid w:val="006B099C"/>
    <w:rsid w:val="006B3E5D"/>
    <w:rsid w:val="006C5285"/>
    <w:rsid w:val="006C5506"/>
    <w:rsid w:val="006C76EA"/>
    <w:rsid w:val="006D1A42"/>
    <w:rsid w:val="006D3CF9"/>
    <w:rsid w:val="006E04F1"/>
    <w:rsid w:val="006E328C"/>
    <w:rsid w:val="006E4E2F"/>
    <w:rsid w:val="006E74DA"/>
    <w:rsid w:val="0071217B"/>
    <w:rsid w:val="00715CC7"/>
    <w:rsid w:val="0074163F"/>
    <w:rsid w:val="00743870"/>
    <w:rsid w:val="007515F6"/>
    <w:rsid w:val="00763CFE"/>
    <w:rsid w:val="00767B60"/>
    <w:rsid w:val="00770E8A"/>
    <w:rsid w:val="00774416"/>
    <w:rsid w:val="00780CE9"/>
    <w:rsid w:val="007863F9"/>
    <w:rsid w:val="007863FC"/>
    <w:rsid w:val="00796048"/>
    <w:rsid w:val="007C560C"/>
    <w:rsid w:val="00800576"/>
    <w:rsid w:val="00807D20"/>
    <w:rsid w:val="00810AB1"/>
    <w:rsid w:val="00814D8A"/>
    <w:rsid w:val="0083340C"/>
    <w:rsid w:val="0084496A"/>
    <w:rsid w:val="00856E5C"/>
    <w:rsid w:val="008716D6"/>
    <w:rsid w:val="0087480D"/>
    <w:rsid w:val="0087709C"/>
    <w:rsid w:val="00884496"/>
    <w:rsid w:val="00896ED9"/>
    <w:rsid w:val="008971EE"/>
    <w:rsid w:val="008A0059"/>
    <w:rsid w:val="008B2E28"/>
    <w:rsid w:val="008B3D73"/>
    <w:rsid w:val="008B7527"/>
    <w:rsid w:val="008D12C6"/>
    <w:rsid w:val="008D60C3"/>
    <w:rsid w:val="008D621B"/>
    <w:rsid w:val="008E12CA"/>
    <w:rsid w:val="008E2F81"/>
    <w:rsid w:val="008F18A3"/>
    <w:rsid w:val="009031FD"/>
    <w:rsid w:val="009039AF"/>
    <w:rsid w:val="00905D0B"/>
    <w:rsid w:val="00907EE9"/>
    <w:rsid w:val="0091520F"/>
    <w:rsid w:val="00926F0B"/>
    <w:rsid w:val="00937563"/>
    <w:rsid w:val="009623B7"/>
    <w:rsid w:val="00966E7C"/>
    <w:rsid w:val="009717C2"/>
    <w:rsid w:val="009803BC"/>
    <w:rsid w:val="00990535"/>
    <w:rsid w:val="009956A7"/>
    <w:rsid w:val="009A6B87"/>
    <w:rsid w:val="009B2431"/>
    <w:rsid w:val="009B5074"/>
    <w:rsid w:val="009C0259"/>
    <w:rsid w:val="009C0980"/>
    <w:rsid w:val="009C7E16"/>
    <w:rsid w:val="00A048B3"/>
    <w:rsid w:val="00A130A2"/>
    <w:rsid w:val="00A16463"/>
    <w:rsid w:val="00A17AE1"/>
    <w:rsid w:val="00A43797"/>
    <w:rsid w:val="00A44BBC"/>
    <w:rsid w:val="00A5279F"/>
    <w:rsid w:val="00A562B5"/>
    <w:rsid w:val="00A5716B"/>
    <w:rsid w:val="00A62A7A"/>
    <w:rsid w:val="00A63815"/>
    <w:rsid w:val="00A64DC3"/>
    <w:rsid w:val="00A6513B"/>
    <w:rsid w:val="00A73067"/>
    <w:rsid w:val="00A808DA"/>
    <w:rsid w:val="00A836B5"/>
    <w:rsid w:val="00A920FD"/>
    <w:rsid w:val="00A93D2B"/>
    <w:rsid w:val="00AA4C33"/>
    <w:rsid w:val="00AA77D4"/>
    <w:rsid w:val="00AB5487"/>
    <w:rsid w:val="00AB6218"/>
    <w:rsid w:val="00AC254E"/>
    <w:rsid w:val="00AC4AF2"/>
    <w:rsid w:val="00AD102B"/>
    <w:rsid w:val="00AD6805"/>
    <w:rsid w:val="00AD6A3C"/>
    <w:rsid w:val="00AE7A78"/>
    <w:rsid w:val="00AF3264"/>
    <w:rsid w:val="00AF6555"/>
    <w:rsid w:val="00AF792D"/>
    <w:rsid w:val="00B02CD4"/>
    <w:rsid w:val="00B216AA"/>
    <w:rsid w:val="00B27814"/>
    <w:rsid w:val="00B34417"/>
    <w:rsid w:val="00B4034E"/>
    <w:rsid w:val="00B41C14"/>
    <w:rsid w:val="00B60352"/>
    <w:rsid w:val="00B671C1"/>
    <w:rsid w:val="00B7051E"/>
    <w:rsid w:val="00B71893"/>
    <w:rsid w:val="00B91780"/>
    <w:rsid w:val="00BA511E"/>
    <w:rsid w:val="00BB11FB"/>
    <w:rsid w:val="00BB271A"/>
    <w:rsid w:val="00BB4174"/>
    <w:rsid w:val="00BE0BCC"/>
    <w:rsid w:val="00BE36A8"/>
    <w:rsid w:val="00BE6036"/>
    <w:rsid w:val="00BE7838"/>
    <w:rsid w:val="00BF2D31"/>
    <w:rsid w:val="00BF4A7B"/>
    <w:rsid w:val="00C043CD"/>
    <w:rsid w:val="00C13CBC"/>
    <w:rsid w:val="00C1629B"/>
    <w:rsid w:val="00C57FC4"/>
    <w:rsid w:val="00C6095A"/>
    <w:rsid w:val="00C61043"/>
    <w:rsid w:val="00C70B02"/>
    <w:rsid w:val="00C7121B"/>
    <w:rsid w:val="00C85D7F"/>
    <w:rsid w:val="00C87175"/>
    <w:rsid w:val="00C9738D"/>
    <w:rsid w:val="00C974C3"/>
    <w:rsid w:val="00CA273B"/>
    <w:rsid w:val="00CB4194"/>
    <w:rsid w:val="00CB7323"/>
    <w:rsid w:val="00CB796B"/>
    <w:rsid w:val="00CC05F4"/>
    <w:rsid w:val="00CC408E"/>
    <w:rsid w:val="00CC7041"/>
    <w:rsid w:val="00CC7F7F"/>
    <w:rsid w:val="00CD04C4"/>
    <w:rsid w:val="00CD05B3"/>
    <w:rsid w:val="00CD0694"/>
    <w:rsid w:val="00CE002D"/>
    <w:rsid w:val="00CF2134"/>
    <w:rsid w:val="00D026F2"/>
    <w:rsid w:val="00D07E1D"/>
    <w:rsid w:val="00D14326"/>
    <w:rsid w:val="00D20739"/>
    <w:rsid w:val="00D2083C"/>
    <w:rsid w:val="00D23D64"/>
    <w:rsid w:val="00D2448F"/>
    <w:rsid w:val="00D5222A"/>
    <w:rsid w:val="00D6140C"/>
    <w:rsid w:val="00DA4F22"/>
    <w:rsid w:val="00DC2993"/>
    <w:rsid w:val="00DE1C40"/>
    <w:rsid w:val="00DE26A2"/>
    <w:rsid w:val="00E026C6"/>
    <w:rsid w:val="00E13EAB"/>
    <w:rsid w:val="00E26C05"/>
    <w:rsid w:val="00E36B7D"/>
    <w:rsid w:val="00E40614"/>
    <w:rsid w:val="00E4301F"/>
    <w:rsid w:val="00E43F91"/>
    <w:rsid w:val="00E84E4D"/>
    <w:rsid w:val="00E85A7A"/>
    <w:rsid w:val="00E86A27"/>
    <w:rsid w:val="00E87E23"/>
    <w:rsid w:val="00E959A5"/>
    <w:rsid w:val="00EA0075"/>
    <w:rsid w:val="00EA7DD2"/>
    <w:rsid w:val="00EC3656"/>
    <w:rsid w:val="00ED3336"/>
    <w:rsid w:val="00ED7877"/>
    <w:rsid w:val="00EE30A5"/>
    <w:rsid w:val="00EF2E2F"/>
    <w:rsid w:val="00EF5473"/>
    <w:rsid w:val="00F15E1D"/>
    <w:rsid w:val="00F2130A"/>
    <w:rsid w:val="00F35894"/>
    <w:rsid w:val="00F37CD3"/>
    <w:rsid w:val="00F47938"/>
    <w:rsid w:val="00F47A54"/>
    <w:rsid w:val="00F53436"/>
    <w:rsid w:val="00F63043"/>
    <w:rsid w:val="00F631A0"/>
    <w:rsid w:val="00F75B20"/>
    <w:rsid w:val="00F94960"/>
    <w:rsid w:val="00FA34D0"/>
    <w:rsid w:val="00FD6B8A"/>
    <w:rsid w:val="00FE1558"/>
    <w:rsid w:val="00FE59DE"/>
    <w:rsid w:val="00FF5F93"/>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9C2"/>
    <w:pPr>
      <w:spacing w:after="200" w:line="276" w:lineRule="auto"/>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79C2"/>
    <w:rPr>
      <w:color w:val="0563C1" w:themeColor="hyperlink"/>
      <w:u w:val="single"/>
    </w:rPr>
  </w:style>
  <w:style w:type="paragraph" w:styleId="Header">
    <w:name w:val="header"/>
    <w:basedOn w:val="Normal"/>
    <w:link w:val="HeaderChar"/>
    <w:uiPriority w:val="99"/>
    <w:unhideWhenUsed/>
    <w:rsid w:val="002E79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9C2"/>
    <w:rPr>
      <w:lang w:eastAsia="zh-CN"/>
    </w:rPr>
  </w:style>
  <w:style w:type="paragraph" w:styleId="Footer">
    <w:name w:val="footer"/>
    <w:basedOn w:val="Normal"/>
    <w:link w:val="FooterChar"/>
    <w:uiPriority w:val="99"/>
    <w:unhideWhenUsed/>
    <w:rsid w:val="002E79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9C2"/>
    <w:rPr>
      <w:lang w:eastAsia="zh-CN"/>
    </w:rPr>
  </w:style>
  <w:style w:type="paragraph" w:styleId="BalloonText">
    <w:name w:val="Balloon Text"/>
    <w:basedOn w:val="Normal"/>
    <w:link w:val="BalloonTextChar"/>
    <w:uiPriority w:val="99"/>
    <w:semiHidden/>
    <w:unhideWhenUsed/>
    <w:rsid w:val="00C973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38D"/>
    <w:rPr>
      <w:rFonts w:ascii="Segoe UI" w:hAnsi="Segoe UI" w:cs="Segoe UI"/>
      <w:sz w:val="18"/>
      <w:szCs w:val="18"/>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zh-TW"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79C2"/>
    <w:pPr>
      <w:spacing w:after="200" w:line="276" w:lineRule="auto"/>
    </w:pPr>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E79C2"/>
    <w:rPr>
      <w:color w:val="0563C1" w:themeColor="hyperlink"/>
      <w:u w:val="single"/>
    </w:rPr>
  </w:style>
  <w:style w:type="paragraph" w:styleId="Header">
    <w:name w:val="header"/>
    <w:basedOn w:val="Normal"/>
    <w:link w:val="HeaderChar"/>
    <w:uiPriority w:val="99"/>
    <w:unhideWhenUsed/>
    <w:rsid w:val="002E79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2E79C2"/>
    <w:rPr>
      <w:lang w:eastAsia="zh-CN"/>
    </w:rPr>
  </w:style>
  <w:style w:type="paragraph" w:styleId="Footer">
    <w:name w:val="footer"/>
    <w:basedOn w:val="Normal"/>
    <w:link w:val="FooterChar"/>
    <w:uiPriority w:val="99"/>
    <w:unhideWhenUsed/>
    <w:rsid w:val="002E79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2E79C2"/>
    <w:rPr>
      <w:lang w:eastAsia="zh-CN"/>
    </w:rPr>
  </w:style>
  <w:style w:type="paragraph" w:styleId="BalloonText">
    <w:name w:val="Balloon Text"/>
    <w:basedOn w:val="Normal"/>
    <w:link w:val="BalloonTextChar"/>
    <w:uiPriority w:val="99"/>
    <w:semiHidden/>
    <w:unhideWhenUsed/>
    <w:rsid w:val="00C9738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738D"/>
    <w:rPr>
      <w:rFonts w:ascii="Segoe UI"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ogle.co.uk/url?sa=i&amp;rct=j&amp;q=&amp;esrc=s&amp;source=images&amp;cd=&amp;cad=rja&amp;uact=8&amp;ved=0ahUKEwjr_JGu1uvYAhWnIcAKHSG5CVIQjRwIBw&amp;url=http://www.illuminateweb.org.uk/content/university-southampton&amp;psig=AOvVaw3nhAFLP63WltopZqYpq0tB&amp;ust=1516714034613814" TargetMode="External"/><Relationship Id="rId13" Type="http://schemas.openxmlformats.org/officeDocument/2006/relationships/hyperlink" Target="mailto:afee@soton.ac.uk"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www1.essex.ac.uk/ebs/staff/profile.aspx?ID=6020" TargetMode="Externa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southampton.ac.uk/business-school/about/staff/cgn1n11.page"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www.southampton.ac.uk/business-school/about/staff/vt1v08.page" TargetMode="Externa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mailto:afee@soton.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none</Company>
  <LinksUpToDate>false</LinksUpToDate>
  <CharactersWithSpaces>4937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Ntim C.G.</dc:creator>
  <cp:lastModifiedBy>Soobaroyen, Teerooven</cp:lastModifiedBy>
  <cp:revision>3</cp:revision>
  <cp:lastPrinted>2018-01-22T13:48:00Z</cp:lastPrinted>
  <dcterms:created xsi:type="dcterms:W3CDTF">2018-01-29T16:09:00Z</dcterms:created>
  <dcterms:modified xsi:type="dcterms:W3CDTF">2018-01-29T16:09:00Z</dcterms:modified>
</cp:coreProperties>
</file>